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E15B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5BA" w:rsidRPr="003E15BA" w:rsidRDefault="003E15BA" w:rsidP="003E15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E15BA" w:rsidRPr="003E15BA" w:rsidRDefault="003E15BA" w:rsidP="003E15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E15BA" w:rsidRPr="003E15BA" w:rsidRDefault="003E15BA" w:rsidP="003E1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3E15BA" w:rsidRPr="003E15BA" w:rsidRDefault="003E15BA" w:rsidP="003E15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E15B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15BA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24</w:t>
      </w: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3E15BA">
        <w:rPr>
          <w:rFonts w:ascii="Times New Roman" w:eastAsia="Times New Roman" w:hAnsi="Times New Roman" w:cs="Times New Roman"/>
          <w:b/>
          <w:u w:val="single"/>
          <w:lang w:eastAsia="sl-SI"/>
        </w:rPr>
        <w:t>2019-MS/MŠ_</w:t>
      </w: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E15B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E15B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E15BA" w:rsidRPr="003E15BA" w:rsidRDefault="003E15BA" w:rsidP="003E1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E15BA" w:rsidRPr="003E15BA" w:rsidRDefault="003E15BA" w:rsidP="003E1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Predmeta javnega naročila: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DOZATOR za tekoče milo, 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kot npr. Maximum 2,  500ml,  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Količina:</w:t>
      </w:r>
      <w:r w:rsidRPr="003E15BA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r w:rsidRPr="003E15B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80 kos,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Opis: 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Dozirnik za namestitev 500 ml plastenk za milo, razkužilo ali negovalno sredstvo.</w:t>
      </w:r>
    </w:p>
    <w:p w:rsidR="003E15BA" w:rsidRPr="003E15BA" w:rsidRDefault="003E15BA" w:rsidP="003E15B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Primeren za stensko (montažo z vijaki),</w:t>
      </w:r>
    </w:p>
    <w:p w:rsidR="003E15BA" w:rsidRPr="003E15BA" w:rsidRDefault="003E15BA" w:rsidP="003E15B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»proženja« s komolcem,</w:t>
      </w:r>
    </w:p>
    <w:p w:rsidR="003E15BA" w:rsidRPr="003E15BA" w:rsidRDefault="003E15BA" w:rsidP="003E15B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Barva: bela. </w:t>
      </w:r>
    </w:p>
    <w:p w:rsidR="003E15BA" w:rsidRPr="003E15BA" w:rsidRDefault="003E15BA" w:rsidP="003E15B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Ostalo: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količine naročal sukcesivno,</w:t>
      </w:r>
    </w:p>
    <w:p w:rsidR="003E15BA" w:rsidRPr="003E15BA" w:rsidRDefault="003E15BA" w:rsidP="003E15B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Dostava v skladišče Nabavne službe.   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D4007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D4007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4007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D4007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3E15B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3E15B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3E15B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Stane Mulej, dipl.ekon.,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80, faks št. 03 423 37 56, elektronska pošta </w:t>
      </w:r>
      <w:r w:rsidRPr="003E15BA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3E15BA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E15BA" w:rsidRDefault="0001345B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7067E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EN_dozator za tekoče milo_3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15B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E15BA" w:rsidRPr="003E15BA" w:rsidRDefault="003E15BA" w:rsidP="003E15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3E15B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E15BA" w:rsidRPr="003E15BA" w:rsidRDefault="003E15BA" w:rsidP="003E15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8E0477" w:rsidRDefault="008E0477"/>
    <w:sectPr w:rsidR="008E0477" w:rsidSect="00A15A1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B48" w:rsidRDefault="00BB6B48" w:rsidP="00BB6B48">
      <w:pPr>
        <w:spacing w:after="0" w:line="240" w:lineRule="auto"/>
      </w:pPr>
      <w:r>
        <w:separator/>
      </w:r>
    </w:p>
  </w:endnote>
  <w:endnote w:type="continuationSeparator" w:id="0">
    <w:p w:rsidR="00BB6B48" w:rsidRDefault="00BB6B48" w:rsidP="00BB6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45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1345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45B">
    <w:pPr>
      <w:pStyle w:val="Noga"/>
      <w:jc w:val="center"/>
    </w:pPr>
  </w:p>
  <w:p w:rsidR="00B251B9" w:rsidRDefault="0001345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BB6B48">
      <w:rPr>
        <w:b/>
        <w:u w:val="single"/>
      </w:rPr>
      <w:t>MS</w:t>
    </w:r>
    <w:r w:rsidRPr="00D15EE5">
      <w:rPr>
        <w:b/>
        <w:u w:val="single"/>
      </w:rPr>
      <w:t>/MŠ</w:t>
    </w:r>
  </w:p>
  <w:p w:rsidR="00B251B9" w:rsidRDefault="0001345B">
    <w:pPr>
      <w:pStyle w:val="Noga"/>
      <w:jc w:val="center"/>
    </w:pPr>
  </w:p>
  <w:p w:rsidR="00B251B9" w:rsidRDefault="0001345B">
    <w:pPr>
      <w:pStyle w:val="Noga"/>
      <w:jc w:val="center"/>
    </w:pPr>
  </w:p>
  <w:p w:rsidR="00B251B9" w:rsidRDefault="0001345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45B">
    <w:pPr>
      <w:pStyle w:val="Noga"/>
      <w:jc w:val="center"/>
      <w:rPr>
        <w:rFonts w:ascii="Arial" w:hAnsi="Arial"/>
        <w:sz w:val="16"/>
      </w:rPr>
    </w:pPr>
  </w:p>
  <w:p w:rsidR="00B251B9" w:rsidRDefault="0001345B">
    <w:pPr>
      <w:pStyle w:val="Noga"/>
      <w:jc w:val="center"/>
      <w:rPr>
        <w:rFonts w:ascii="Arial" w:hAnsi="Arial"/>
        <w:sz w:val="16"/>
      </w:rPr>
    </w:pPr>
  </w:p>
  <w:p w:rsidR="00B251B9" w:rsidRDefault="0001345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B48" w:rsidRDefault="00BB6B48" w:rsidP="00BB6B48">
      <w:pPr>
        <w:spacing w:after="0" w:line="240" w:lineRule="auto"/>
      </w:pPr>
      <w:r>
        <w:separator/>
      </w:r>
    </w:p>
  </w:footnote>
  <w:footnote w:type="continuationSeparator" w:id="0">
    <w:p w:rsidR="00BB6B48" w:rsidRDefault="00BB6B48" w:rsidP="00BB6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45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1345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345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1345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1345B">
    <w:pPr>
      <w:pStyle w:val="Noga"/>
      <w:jc w:val="center"/>
      <w:rPr>
        <w:rFonts w:ascii="Arial" w:hAnsi="Arial"/>
        <w:sz w:val="16"/>
      </w:rPr>
    </w:pPr>
  </w:p>
  <w:p w:rsidR="00B251B9" w:rsidRDefault="0001345B">
    <w:pPr>
      <w:pStyle w:val="Glava"/>
      <w:ind w:right="360"/>
    </w:pPr>
    <w:r>
      <w:t xml:space="preserve">                                              </w:t>
    </w:r>
    <w:r>
      <w:t xml:space="preserve">                                                                            </w:t>
    </w:r>
    <w:r>
      <w:t xml:space="preserve"> </w:t>
    </w:r>
    <w: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11DDD"/>
    <w:multiLevelType w:val="hybridMultilevel"/>
    <w:tmpl w:val="6DF489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C0F2E"/>
    <w:multiLevelType w:val="hybridMultilevel"/>
    <w:tmpl w:val="0AA24F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BA"/>
    <w:rsid w:val="0001345B"/>
    <w:rsid w:val="003E15BA"/>
    <w:rsid w:val="008E0477"/>
    <w:rsid w:val="00BB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A06F82"/>
  <w15:chartTrackingRefBased/>
  <w15:docId w15:val="{22580FC4-6B8E-49FF-81FE-2CCF055F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E1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E15BA"/>
  </w:style>
  <w:style w:type="paragraph" w:styleId="Glava">
    <w:name w:val="header"/>
    <w:basedOn w:val="Navaden"/>
    <w:link w:val="GlavaZnak"/>
    <w:uiPriority w:val="99"/>
    <w:unhideWhenUsed/>
    <w:rsid w:val="003E1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15BA"/>
  </w:style>
  <w:style w:type="character" w:styleId="tevilkastrani">
    <w:name w:val="page number"/>
    <w:basedOn w:val="Privzetapisavaodstavka"/>
    <w:rsid w:val="003E15BA"/>
  </w:style>
  <w:style w:type="character" w:styleId="Hiperpovezava">
    <w:name w:val="Hyperlink"/>
    <w:basedOn w:val="Privzetapisavaodstavka"/>
    <w:uiPriority w:val="99"/>
    <w:unhideWhenUsed/>
    <w:rsid w:val="0001345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3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2019-08-08T05:36:00Z</dcterms:created>
  <dcterms:modified xsi:type="dcterms:W3CDTF">2019-08-08T05:42:00Z</dcterms:modified>
</cp:coreProperties>
</file>